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8" w:rsidRPr="00DE3438" w:rsidRDefault="00DE3438" w:rsidP="00DE3438">
      <w:pPr>
        <w:spacing w:after="180" w:line="274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456EE0"/>
          <w:kern w:val="36"/>
          <w:sz w:val="56"/>
          <w:szCs w:val="56"/>
          <w:lang w:eastAsia="ru-RU"/>
        </w:rPr>
      </w:pPr>
      <w:r w:rsidRPr="00DE3438">
        <w:rPr>
          <w:rFonts w:ascii="Times New Roman" w:eastAsia="Times New Roman" w:hAnsi="Times New Roman" w:cs="Times New Roman"/>
          <w:b/>
          <w:bCs/>
          <w:color w:val="456EE0"/>
          <w:kern w:val="36"/>
          <w:sz w:val="56"/>
          <w:szCs w:val="56"/>
          <w:lang w:eastAsia="ru-RU"/>
        </w:rPr>
        <w:t>Правила принятия решения о допуске</w:t>
      </w:r>
    </w:p>
    <w:p w:rsidR="00DE3438" w:rsidRPr="00DE3438" w:rsidRDefault="00DE3438" w:rsidP="006959A2">
      <w:pPr>
        <w:spacing w:before="360" w:after="360" w:line="384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19.08.2015 вступило в законную силу </w:t>
      </w:r>
      <w:hyperlink r:id="rId5" w:history="1">
        <w:r w:rsidRPr="00DE3438">
          <w:rPr>
            <w:rFonts w:ascii="Times New Roman" w:eastAsia="Times New Roman" w:hAnsi="Times New Roman" w:cs="Times New Roman"/>
            <w:color w:val="456EE0"/>
            <w:sz w:val="24"/>
            <w:szCs w:val="24"/>
            <w:lang w:eastAsia="ru-RU"/>
          </w:rPr>
          <w:t xml:space="preserve">Постановление Правительства Российской Федерации от 05.08.2015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  </w:r>
        <w:proofErr w:type="spellStart"/>
        <w:r w:rsidRPr="00DE3438">
          <w:rPr>
            <w:rFonts w:ascii="Times New Roman" w:eastAsia="Times New Roman" w:hAnsi="Times New Roman" w:cs="Times New Roman"/>
            <w:color w:val="456EE0"/>
            <w:sz w:val="24"/>
            <w:szCs w:val="24"/>
            <w:lang w:eastAsia="ru-RU"/>
          </w:rPr>
          <w:t>недопуске</w:t>
        </w:r>
        <w:proofErr w:type="spellEnd"/>
        <w:r w:rsidRPr="00DE3438">
          <w:rPr>
            <w:rFonts w:ascii="Times New Roman" w:eastAsia="Times New Roman" w:hAnsi="Times New Roman" w:cs="Times New Roman"/>
            <w:color w:val="456EE0"/>
            <w:sz w:val="24"/>
            <w:szCs w:val="24"/>
            <w:lang w:eastAsia="ru-RU"/>
          </w:rPr>
          <w:t xml:space="preserve"> лиц, имевших судимость, к педагогической деятельности,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</w:t>
        </w:r>
        <w:proofErr w:type="gramEnd"/>
        <w:r w:rsidRPr="00DE3438">
          <w:rPr>
            <w:rFonts w:ascii="Times New Roman" w:eastAsia="Times New Roman" w:hAnsi="Times New Roman" w:cs="Times New Roman"/>
            <w:color w:val="456EE0"/>
            <w:sz w:val="24"/>
            <w:szCs w:val="24"/>
            <w:lang w:eastAsia="ru-RU"/>
          </w:rPr>
          <w:t>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</w:t>
        </w:r>
      </w:hyperlink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438" w:rsidRPr="00DE3438" w:rsidRDefault="00DE3438" w:rsidP="006959A2">
      <w:pPr>
        <w:spacing w:before="360" w:after="360" w:line="384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(далее – областная комиссия) решения о допуске или </w:t>
      </w:r>
      <w:proofErr w:type="spellStart"/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имевших судимость или подвергавшихся уголовному преследованию,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DE3438" w:rsidRDefault="00DE3438" w:rsidP="006959A2">
      <w:pPr>
        <w:spacing w:before="360" w:after="360" w:line="384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Межведомственная к</w:t>
      </w: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омиссия по делам несовер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шеннолетних и защите их прав при Правительстве Республики Тыва</w:t>
      </w: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br/>
      </w: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Местонахождение: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667000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Кызыл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</w:t>
      </w:r>
      <w:r w:rsidR="006959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Чульдум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18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Место подачи заявления: </w:t>
      </w:r>
      <w:proofErr w:type="gramStart"/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Кызыл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Чульдум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18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кабинет </w:t>
      </w:r>
      <w:r w:rsidR="00EC2FA5">
        <w:rPr>
          <w:rFonts w:ascii="Times New Roman" w:eastAsia="Times New Roman" w:hAnsi="Times New Roman" w:cs="Times New Roman"/>
          <w:sz w:val="27"/>
          <w:szCs w:val="27"/>
          <w:lang w:eastAsia="ru-RU"/>
        </w:rPr>
        <w:t>419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3438" w:rsidRPr="00DE3438" w:rsidRDefault="00DE3438" w:rsidP="006959A2">
      <w:pPr>
        <w:spacing w:before="360" w:after="360" w:line="38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Время приема заявлений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 ежедневно в рабочие дни с </w:t>
      </w:r>
      <w:r w:rsidR="00214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9.00 ч. до 12.00 ч. и с 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14.00 часов до 17.00 часов.</w:t>
      </w:r>
      <w:r w:rsidR="00214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заранее записаться на прием по рабочему номеру.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E3438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Номер телефона для получения информации по вопросам принятия решения:</w:t>
      </w:r>
      <w:r w:rsidR="00EC2FA5">
        <w:rPr>
          <w:rFonts w:ascii="Times New Roman" w:eastAsia="Times New Roman" w:hAnsi="Times New Roman" w:cs="Times New Roman"/>
          <w:sz w:val="27"/>
          <w:szCs w:val="27"/>
          <w:lang w:eastAsia="ru-RU"/>
        </w:rPr>
        <w:t> 8 (394) – 22- 2-19-55</w:t>
      </w:r>
      <w:r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E3438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Проезд общественным транспортом: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 xml:space="preserve"> Остановка «Почта», «Площадь»</w:t>
      </w:r>
    </w:p>
    <w:p w:rsidR="00DE3438" w:rsidRPr="00DE3438" w:rsidRDefault="00DE3438" w:rsidP="006959A2">
      <w:pPr>
        <w:spacing w:before="360" w:after="360" w:line="38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438" w:rsidRPr="00DE3438" w:rsidRDefault="00405E16" w:rsidP="00DE3438">
      <w:pPr>
        <w:spacing w:before="360" w:after="360" w:line="38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Перечень категорий лиц, в отношении которых комиссия имеет право принимать решение &gt;&gt; </w:t>
        </w:r>
      </w:hyperlink>
      <w:r w:rsidR="00DE3438"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Перечень документов, необходимых для принятия решения &gt;&gt;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E3438" w:rsidRPr="00DE343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                 </w:t>
      </w:r>
      <w:hyperlink r:id="rId8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Форма заявления &gt;&gt;</w:t>
        </w:r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3"/>
            <w:lang w:eastAsia="ru-RU"/>
          </w:rPr>
          <w:t>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="00DE3438" w:rsidRPr="00DE343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                 </w:t>
      </w:r>
      <w:hyperlink r:id="rId9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Требования к заявлению &gt;&gt;</w:t>
        </w:r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3"/>
            <w:lang w:eastAsia="ru-RU"/>
          </w:rPr>
          <w:t>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3438" w:rsidRPr="00DE343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               </w:t>
      </w:r>
      <w:hyperlink r:id="rId10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Согласие на обработку персональных данных &gt;&gt;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hyperlink r:id="rId11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Порядок принятия комиссией решения &gt;&gt;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hyperlink r:id="rId12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Форма решения - постановление комиссии &gt;&gt;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DE3438" w:rsidRPr="00DE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hyperlink r:id="rId13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Порядок обжалования решений, а также действий (бездействия) комиссии &gt;&gt; </w:t>
        </w:r>
      </w:hyperlink>
      <w:r w:rsidR="00DE3438" w:rsidRPr="00DE3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hyperlink r:id="rId14" w:history="1">
        <w:r w:rsidR="00DE3438" w:rsidRPr="00DE3438">
          <w:rPr>
            <w:rFonts w:ascii="Times New Roman" w:eastAsia="Times New Roman" w:hAnsi="Times New Roman" w:cs="Times New Roman"/>
            <w:b/>
            <w:bCs/>
            <w:color w:val="456EE0"/>
            <w:sz w:val="27"/>
            <w:lang w:eastAsia="ru-RU"/>
          </w:rPr>
          <w:t>Дополнительная информация &gt;&gt; </w:t>
        </w:r>
      </w:hyperlink>
      <w:r w:rsidR="00DE3438" w:rsidRPr="00DE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E3438" w:rsidRPr="00DE3438" w:rsidRDefault="00DE3438" w:rsidP="00DE3438">
      <w:pPr>
        <w:spacing w:line="384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Нормативные документы:</w:t>
      </w:r>
    </w:p>
    <w:p w:rsidR="00CF616B" w:rsidRDefault="00CF616B" w:rsidP="00DE3438"/>
    <w:p w:rsidR="00DE3438" w:rsidRPr="00DE3438" w:rsidRDefault="00DE3438" w:rsidP="00DE34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акты:</w:t>
      </w:r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РФ;</w:t>
      </w:r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Конституционного Суда РФ от 18 июля 2013 года № 19-П;</w:t>
      </w:r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DE34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05.08.2015 № 796</w:t>
        </w:r>
      </w:hyperlink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допуске или </w:t>
      </w:r>
      <w:proofErr w:type="spellStart"/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несовершеннолетних»;</w:t>
      </w:r>
      <w:proofErr w:type="gramEnd"/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 от 29.12.2004 г. № 1165 ВХ-1 «О системе профилактики безнадзорности и правонарушений несовершеннолетних в Республике Тыва»;</w:t>
      </w:r>
    </w:p>
    <w:p w:rsidR="00DE3438" w:rsidRPr="00DE3438" w:rsidRDefault="00DE3438" w:rsidP="00DE343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E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Республики Тыва  от 01.04.2015 г. № 151 «О Межведомственной комиссии по делам несовершеннолетних и защите их прав при Правительстве Республики Тыва».</w:t>
      </w:r>
    </w:p>
    <w:p w:rsidR="00DE3438" w:rsidRPr="00DE3438" w:rsidRDefault="00DE3438" w:rsidP="00DE3438">
      <w:pPr>
        <w:rPr>
          <w:rFonts w:ascii="Times New Roman" w:hAnsi="Times New Roman" w:cs="Times New Roman"/>
          <w:sz w:val="28"/>
          <w:szCs w:val="28"/>
        </w:rPr>
      </w:pPr>
    </w:p>
    <w:sectPr w:rsidR="00DE3438" w:rsidRPr="00DE3438" w:rsidSect="00C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79A"/>
    <w:multiLevelType w:val="multilevel"/>
    <w:tmpl w:val="F2C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15353"/>
    <w:multiLevelType w:val="multilevel"/>
    <w:tmpl w:val="A58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38"/>
    <w:rsid w:val="00214188"/>
    <w:rsid w:val="00405E16"/>
    <w:rsid w:val="006959A2"/>
    <w:rsid w:val="00B70EA2"/>
    <w:rsid w:val="00CF616B"/>
    <w:rsid w:val="00DE3438"/>
    <w:rsid w:val="00E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B"/>
  </w:style>
  <w:style w:type="paragraph" w:styleId="1">
    <w:name w:val="heading 1"/>
    <w:basedOn w:val="a"/>
    <w:link w:val="10"/>
    <w:uiPriority w:val="9"/>
    <w:qFormat/>
    <w:rsid w:val="00DE343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4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438"/>
  </w:style>
  <w:style w:type="character" w:styleId="a4">
    <w:name w:val="Hyperlink"/>
    <w:basedOn w:val="a0"/>
    <w:uiPriority w:val="99"/>
    <w:semiHidden/>
    <w:unhideWhenUsed/>
    <w:rsid w:val="00DE3438"/>
    <w:rPr>
      <w:color w:val="0000FF"/>
      <w:u w:val="single"/>
    </w:rPr>
  </w:style>
  <w:style w:type="character" w:styleId="a5">
    <w:name w:val="Strong"/>
    <w:basedOn w:val="a0"/>
    <w:uiPriority w:val="22"/>
    <w:qFormat/>
    <w:rsid w:val="00DE34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3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39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page_3175/forma_zayv.doc" TargetMode="External"/><Relationship Id="rId13" Type="http://schemas.openxmlformats.org/officeDocument/2006/relationships/hyperlink" Target="http://www.msr.nso.ru/sites/msr.nso.ru/wodby_files/files/page_3175/porydok_objal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r.nso.ru/sites/msr.nso.ru/wodby_files/files/page_3175/perecen_dokumentov.doc" TargetMode="External"/><Relationship Id="rId12" Type="http://schemas.openxmlformats.org/officeDocument/2006/relationships/hyperlink" Target="http://www.msr.nso.ru/sites/msr.nso.ru/wodby_files/files/page_3175/forma_reheniy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r.nso.ru/sites/msr.nso.ru/wodby_files/files/page_3175/perecen_kateg_lic.doc" TargetMode="External"/><Relationship Id="rId11" Type="http://schemas.openxmlformats.org/officeDocument/2006/relationships/hyperlink" Target="http://www.msr.nso.ru/sites/msr.nso.ru/wodby_files/files/page_3175/post_pr_rf_796.pdf" TargetMode="External"/><Relationship Id="rId5" Type="http://schemas.openxmlformats.org/officeDocument/2006/relationships/hyperlink" Target="http://www.msr.nso.ru/sites/msr.nso.ru/wodby_files/files/page_3175/post_pr_rf_796.pdf" TargetMode="External"/><Relationship Id="rId15" Type="http://schemas.openxmlformats.org/officeDocument/2006/relationships/hyperlink" Target="http://publication.pravo.gov.ru/Document/View/0001201508100005" TargetMode="External"/><Relationship Id="rId10" Type="http://schemas.openxmlformats.org/officeDocument/2006/relationships/hyperlink" Target="http://www.msr.nso.ru/sites/msr.nso.ru/wodby_files/files/page_3175/soglas_na_op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.nso.ru/sites/msr.nso.ru/wodby_files/files/page_3175/trebov_k_zayv.doc" TargetMode="External"/><Relationship Id="rId14" Type="http://schemas.openxmlformats.org/officeDocument/2006/relationships/hyperlink" Target="http://www.msr.nso.ru/sites/msr.nso.ru/wodby_files/files/page_3175/dop_in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DongakDR</cp:lastModifiedBy>
  <cp:revision>4</cp:revision>
  <dcterms:created xsi:type="dcterms:W3CDTF">2015-08-28T07:11:00Z</dcterms:created>
  <dcterms:modified xsi:type="dcterms:W3CDTF">2017-08-29T04:04:00Z</dcterms:modified>
</cp:coreProperties>
</file>